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A71" w:rsidRPr="0075739B" w:rsidRDefault="00C53A71" w:rsidP="00C53A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739B">
        <w:rPr>
          <w:rFonts w:ascii="Times New Roman" w:hAnsi="Times New Roman" w:cs="Times New Roman"/>
          <w:b/>
          <w:sz w:val="28"/>
          <w:szCs w:val="28"/>
          <w:lang w:val="kk-KZ"/>
        </w:rPr>
        <w:t>Рефераттардың тақырыбы</w:t>
      </w:r>
    </w:p>
    <w:p w:rsidR="00C53A71" w:rsidRPr="0075739B" w:rsidRDefault="00C53A71" w:rsidP="00C53A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Сатып алатын логистика бойынша рефераттардың шамамен тақырыбы төменде келтiрiлген, өндiрiстiк процесстердi логистикаға;жинауларды * таратушы логистикаға, логистикаға, көлiк және ақпараттық логистикаға.</w:t>
      </w:r>
    </w:p>
    <w:p w:rsidR="00C53A71" w:rsidRPr="0075739B" w:rsidRDefault="00C53A71" w:rsidP="00C53A71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b/>
          <w:sz w:val="24"/>
          <w:szCs w:val="24"/>
          <w:lang w:val="kk-KZ"/>
        </w:rPr>
        <w:t>Сатып алатын логистика</w:t>
      </w:r>
      <w:r w:rsidRPr="0075739B">
        <w:rPr>
          <w:rFonts w:ascii="Times New Roman" w:hAnsi="Times New Roman" w:cs="Times New Roman"/>
          <w:lang w:val="kk-KZ"/>
        </w:rPr>
        <w:tab/>
        <w:t>•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1.</w:t>
      </w:r>
      <w:r w:rsidRPr="0075739B">
        <w:rPr>
          <w:rFonts w:ascii="Times New Roman" w:hAnsi="Times New Roman" w:cs="Times New Roman"/>
          <w:lang w:val="kk-KZ"/>
        </w:rPr>
        <w:tab/>
        <w:t>Жабдықтаушының таңдауының негiзгi белгiлерiн заттық-техникалық қорлардың сатып алуды процессiнiң жүзеге асыруында.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2.</w:t>
      </w:r>
      <w:r w:rsidRPr="0075739B">
        <w:rPr>
          <w:rFonts w:ascii="Times New Roman" w:hAnsi="Times New Roman" w:cs="Times New Roman"/>
          <w:lang w:val="kk-KZ"/>
        </w:rPr>
        <w:tab/>
        <w:t>Кешендi заттық-техникалық қамтамасыз етудi ұйым және ол экономикалық нәтижелiлiгу.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1.</w:t>
      </w:r>
      <w:r w:rsidRPr="0075739B">
        <w:rPr>
          <w:rFonts w:ascii="Times New Roman" w:hAnsi="Times New Roman" w:cs="Times New Roman"/>
          <w:lang w:val="kk-KZ"/>
        </w:rPr>
        <w:tab/>
        <w:t>Өндiрiстiк және тұтынушы тағайындауының тауарларының сатып алуын процесстегi шығындарды төмендетудi негiзгi жолдар.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2.</w:t>
      </w:r>
      <w:r w:rsidRPr="0075739B">
        <w:rPr>
          <w:rFonts w:ascii="Times New Roman" w:hAnsi="Times New Roman" w:cs="Times New Roman"/>
          <w:lang w:val="kk-KZ"/>
        </w:rPr>
        <w:tab/>
        <w:t>Өндiрiстiк-техникалық тағайындауды өнiмнiң жабдықтауының жанында бағалар және есептеулердiң жүйесi.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3.</w:t>
      </w:r>
      <w:r w:rsidRPr="0075739B">
        <w:rPr>
          <w:rFonts w:ascii="Times New Roman" w:hAnsi="Times New Roman" w:cs="Times New Roman"/>
          <w:lang w:val="kk-KZ"/>
        </w:rPr>
        <w:tab/>
        <w:t>Заттық-техникалық қорлардың сатып алуларын жоспарлауды әбден жетiлдiрудiң бағыттары.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4.</w:t>
      </w:r>
      <w:r w:rsidRPr="0075739B">
        <w:rPr>
          <w:rFonts w:ascii="Times New Roman" w:hAnsi="Times New Roman" w:cs="Times New Roman"/>
          <w:lang w:val="kk-KZ"/>
        </w:rPr>
        <w:tab/>
        <w:t>Басқаруды әбден жетiлдiрудiң бағыттары (заттық-техникалық қорлардың түрлерi бойынша) сатып алумен.</w:t>
      </w:r>
    </w:p>
    <w:p w:rsidR="00944EDA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5.</w:t>
      </w:r>
      <w:r w:rsidRPr="0075739B">
        <w:rPr>
          <w:rFonts w:ascii="Times New Roman" w:hAnsi="Times New Roman" w:cs="Times New Roman"/>
          <w:lang w:val="kk-KZ"/>
        </w:rPr>
        <w:tab/>
        <w:t>Заттық-техникалық қорлардың сатып алуларына бақылаудың ұйымы.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6.</w:t>
      </w:r>
      <w:r w:rsidRPr="0075739B">
        <w:rPr>
          <w:rFonts w:ascii="Times New Roman" w:hAnsi="Times New Roman" w:cs="Times New Roman"/>
          <w:lang w:val="kk-KZ"/>
        </w:rPr>
        <w:tab/>
        <w:t>Заттық-техникалық қорлардың сатып алуларын жүйенiң тиiмдiлiгiнiң жоғарылатуының жолдары.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10. Өндiрiстiк және тұтынушы тағайындауының тауарларының сатып алуларын басқарудың экономикалық әдiстерi.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7.</w:t>
      </w:r>
      <w:r w:rsidRPr="0075739B">
        <w:rPr>
          <w:rFonts w:ascii="Times New Roman" w:hAnsi="Times New Roman" w:cs="Times New Roman"/>
          <w:lang w:val="kk-KZ"/>
        </w:rPr>
        <w:tab/>
        <w:t>Кәсiпорындарда заттық қорлардың шығынның мөлшерлеуiн ұйымының әбден жетiлдiруi.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8.</w:t>
      </w:r>
      <w:r w:rsidRPr="0075739B">
        <w:rPr>
          <w:rFonts w:ascii="Times New Roman" w:hAnsi="Times New Roman" w:cs="Times New Roman"/>
          <w:lang w:val="kk-KZ"/>
        </w:rPr>
        <w:tab/>
        <w:t>Әдiстердiң заттық қорлардың шығынының нормаларының анықтауындағы қолдану экономика-математикалықтары.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9.</w:t>
      </w:r>
      <w:r w:rsidRPr="0075739B">
        <w:rPr>
          <w:rFonts w:ascii="Times New Roman" w:hAnsi="Times New Roman" w:cs="Times New Roman"/>
          <w:lang w:val="kk-KZ"/>
        </w:rPr>
        <w:tab/>
        <w:t>Заттық қорлардың тиiмдi қолдануындағы заттық-техникалық қамтамасыз етудi рөл.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10.</w:t>
      </w:r>
      <w:r w:rsidRPr="0075739B">
        <w:rPr>
          <w:rFonts w:ascii="Times New Roman" w:hAnsi="Times New Roman" w:cs="Times New Roman"/>
          <w:lang w:val="kk-KZ"/>
        </w:rPr>
        <w:tab/>
        <w:t>Өндiрiстiң құралдарындағы құрастыру және қажеттiктiң өлшемiнiң заңдылықтары.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11.</w:t>
      </w:r>
      <w:r w:rsidRPr="0075739B">
        <w:rPr>
          <w:rFonts w:ascii="Times New Roman" w:hAnsi="Times New Roman" w:cs="Times New Roman"/>
          <w:lang w:val="kk-KZ"/>
        </w:rPr>
        <w:tab/>
        <w:t>Заттық қорлардағы қажеттiктiң салыстырмалы қысқартуын фактор сияқты заттық-техникалық қамтамасыз етудi жүйенiң әбден жетiлдiруi.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12.</w:t>
      </w:r>
      <w:r w:rsidRPr="0075739B">
        <w:rPr>
          <w:rFonts w:ascii="Times New Roman" w:hAnsi="Times New Roman" w:cs="Times New Roman"/>
          <w:lang w:val="kk-KZ"/>
        </w:rPr>
        <w:tab/>
        <w:t>MRPның итеретiн жүйесiнiң жұмыс жасауы шарттарындағы заттық-техникалық қорлардың сатып алуларын ұйым.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13.</w:t>
      </w:r>
      <w:r w:rsidRPr="0075739B">
        <w:rPr>
          <w:rFonts w:ascii="Times New Roman" w:hAnsi="Times New Roman" w:cs="Times New Roman"/>
          <w:lang w:val="kk-KZ"/>
        </w:rPr>
        <w:tab/>
        <w:t>Канбан созылмалы жүйенiң жұмыс жасауы шарттарындағы заттық-техникалық қорлардың сатып алуларын ұйым.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14.</w:t>
      </w:r>
      <w:r w:rsidRPr="0075739B">
        <w:rPr>
          <w:rFonts w:ascii="Times New Roman" w:hAnsi="Times New Roman" w:cs="Times New Roman"/>
          <w:lang w:val="kk-KZ"/>
        </w:rPr>
        <w:tab/>
        <w:t>Заттық қорлардың сатып алуларын тиiмдiлiктiң бағасының әдiстерi.</w:t>
      </w:r>
    </w:p>
    <w:p w:rsidR="00C53A71" w:rsidRPr="0075739B" w:rsidRDefault="00C53A71" w:rsidP="00C53A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39B">
        <w:rPr>
          <w:rFonts w:ascii="Times New Roman" w:hAnsi="Times New Roman" w:cs="Times New Roman"/>
          <w:b/>
          <w:sz w:val="24"/>
          <w:szCs w:val="24"/>
          <w:lang w:val="kk-KZ"/>
        </w:rPr>
        <w:t>Өндiрiстiк логистика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1.</w:t>
      </w:r>
      <w:r w:rsidRPr="0075739B">
        <w:rPr>
          <w:rFonts w:ascii="Times New Roman" w:hAnsi="Times New Roman" w:cs="Times New Roman"/>
          <w:lang w:val="kk-KZ"/>
        </w:rPr>
        <w:tab/>
        <w:t>Кәсiпорындардағы логистиялық жүйелердiң басқаруының экономикалық әдiстерi.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2.</w:t>
      </w:r>
      <w:r w:rsidRPr="0075739B">
        <w:rPr>
          <w:rFonts w:ascii="Times New Roman" w:hAnsi="Times New Roman" w:cs="Times New Roman"/>
          <w:lang w:val="kk-KZ"/>
        </w:rPr>
        <w:tab/>
        <w:t>Тиiмдiлiкке заттық-техникалық қамтамасыз етудi күйдi ықпал өндiрiстiк - өнеркәсiптiк кәсiпорынның шаруашылық жұмысысы.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3.</w:t>
      </w:r>
      <w:r w:rsidRPr="0075739B">
        <w:rPr>
          <w:rFonts w:ascii="Times New Roman" w:hAnsi="Times New Roman" w:cs="Times New Roman"/>
          <w:lang w:val="kk-KZ"/>
        </w:rPr>
        <w:tab/>
        <w:t>Өнеркәсiптiк кәсiпорынның заттық-техникалық қамтамасыз етуiнiң органдарының құрылым және функциялары.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4.</w:t>
      </w:r>
      <w:r w:rsidRPr="0075739B">
        <w:rPr>
          <w:rFonts w:ascii="Times New Roman" w:hAnsi="Times New Roman" w:cs="Times New Roman"/>
          <w:lang w:val="kk-KZ"/>
        </w:rPr>
        <w:tab/>
        <w:t>Жоспарлауды әбден жетiлдiрудiң бағыттары заттық-техникалық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952D4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25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739B" w:rsidRPr="0075739B" w:rsidRDefault="0075739B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739B" w:rsidRPr="0075739B" w:rsidRDefault="0075739B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739B" w:rsidRPr="0075739B" w:rsidRDefault="00290EFC" w:rsidP="0075739B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290EFC">
        <w:rPr>
          <w:rFonts w:ascii="Times New Roman" w:hAnsi="Times New Roman" w:cs="Times New Roman"/>
          <w:noProof/>
          <w:lang w:val="kk-KZ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2.95pt;margin-top:9pt;width:44.25pt;height:61.8pt;flip:x;z-index:251660288" o:connectortype="straight"/>
        </w:pict>
      </w:r>
      <w:r w:rsidRPr="00290EFC">
        <w:rPr>
          <w:rFonts w:ascii="Times New Roman" w:hAnsi="Times New Roman" w:cs="Times New Roman"/>
          <w:noProof/>
          <w:lang w:val="kk-KZ" w:eastAsia="ru-RU"/>
        </w:rPr>
        <w:pict>
          <v:shape id="_x0000_s1030" type="#_x0000_t32" style="position:absolute;margin-left:22.95pt;margin-top:9pt;width:252pt;height:61.8pt;flip:y;z-index:251661312" o:connectortype="straight"/>
        </w:pict>
      </w:r>
      <w:r w:rsidR="0075739B" w:rsidRPr="0075739B">
        <w:rPr>
          <w:rFonts w:ascii="Times New Roman" w:hAnsi="Times New Roman" w:cs="Times New Roman"/>
          <w:lang w:val="kk-KZ"/>
        </w:rPr>
        <w:t xml:space="preserve">                   А                                    280км                                     Б</w:t>
      </w:r>
    </w:p>
    <w:p w:rsidR="0075739B" w:rsidRPr="0075739B" w:rsidRDefault="0075739B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739B" w:rsidRPr="0075739B" w:rsidRDefault="0075739B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200км</w:t>
      </w:r>
    </w:p>
    <w:p w:rsidR="00C53A71" w:rsidRPr="0075739B" w:rsidRDefault="00290EFC" w:rsidP="0075739B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290EFC">
        <w:rPr>
          <w:rFonts w:ascii="Times New Roman" w:hAnsi="Times New Roman" w:cs="Times New Roman"/>
          <w:noProof/>
          <w:lang w:val="kk-KZ" w:eastAsia="ru-RU"/>
        </w:rPr>
        <w:pict>
          <v:shape id="_x0000_s1028" type="#_x0000_t32" style="position:absolute;margin-left:67.2pt;margin-top:-28.95pt;width:207.75pt;height:0;z-index:251659264" o:connectortype="straight"/>
        </w:pict>
      </w:r>
      <w:r w:rsidR="0075739B" w:rsidRPr="0075739B">
        <w:rPr>
          <w:rFonts w:ascii="Times New Roman" w:hAnsi="Times New Roman" w:cs="Times New Roman"/>
          <w:lang w:val="kk-KZ"/>
        </w:rPr>
        <w:tab/>
        <w:t>350км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739B" w:rsidRPr="0075739B" w:rsidRDefault="0075739B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В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75739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75739B">
        <w:rPr>
          <w:rFonts w:ascii="Times New Roman" w:hAnsi="Times New Roman" w:cs="Times New Roman"/>
          <w:sz w:val="20"/>
          <w:szCs w:val="20"/>
          <w:lang w:val="kk-KZ"/>
        </w:rPr>
        <w:t>7.1-шi сурет - полигондағы фирмалардың орналастырылуын схема</w:t>
      </w:r>
    </w:p>
    <w:p w:rsidR="0075739B" w:rsidRPr="0075739B" w:rsidRDefault="0075739B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739B" w:rsidRPr="0075739B" w:rsidRDefault="0075739B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952D4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npi</w:t>
      </w:r>
      <w:r w:rsidRPr="0075739B">
        <w:rPr>
          <w:rFonts w:ascii="Times New Roman" w:hAnsi="Times New Roman" w:cs="Times New Roman"/>
          <w:lang w:val="kk-KZ"/>
        </w:rPr>
        <w:t xml:space="preserve"> =C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i</w:t>
      </w:r>
      <w:r w:rsidRPr="0075739B">
        <w:rPr>
          <w:rFonts w:ascii="Times New Roman" w:hAnsi="Times New Roman" w:cs="Times New Roman"/>
          <w:lang w:val="kk-KZ"/>
        </w:rPr>
        <w:t>+C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mpi</w:t>
      </w:r>
      <w:r w:rsidRPr="0075739B">
        <w:rPr>
          <w:rFonts w:ascii="Times New Roman" w:hAnsi="Times New Roman" w:cs="Times New Roman"/>
          <w:lang w:val="kk-KZ"/>
        </w:rPr>
        <w:t xml:space="preserve"> R, (7.1 )</w:t>
      </w:r>
    </w:p>
    <w:p w:rsidR="00C53A71" w:rsidRPr="00952D4A" w:rsidRDefault="00952D4A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Мұндағы </w:t>
      </w:r>
    </w:p>
    <w:p w:rsidR="00C53A71" w:rsidRPr="0075739B" w:rsidRDefault="00952D4A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npi</w:t>
      </w:r>
      <w:r w:rsidRPr="0075739B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– қызметi</w:t>
      </w:r>
      <w:r w:rsidR="00C53A71" w:rsidRPr="0075739B">
        <w:rPr>
          <w:rFonts w:ascii="Times New Roman" w:hAnsi="Times New Roman" w:cs="Times New Roman"/>
          <w:lang w:val="kk-KZ"/>
        </w:rPr>
        <w:t>ң сатылатын бағасы,</w:t>
      </w:r>
      <w:r w:rsidRPr="00952D4A">
        <w:rPr>
          <w:rFonts w:ascii="Times New Roman" w:hAnsi="Times New Roman" w:cs="Times New Roman"/>
          <w:lang w:val="kk-KZ"/>
        </w:rPr>
        <w:t xml:space="preserve"> i</w:t>
      </w:r>
      <w:r>
        <w:rPr>
          <w:rFonts w:ascii="Times New Roman" w:hAnsi="Times New Roman" w:cs="Times New Roman"/>
          <w:lang w:val="kk-KZ"/>
        </w:rPr>
        <w:t xml:space="preserve"> - фирма</w:t>
      </w:r>
      <w:r w:rsidR="00C53A71" w:rsidRPr="0075739B">
        <w:rPr>
          <w:rFonts w:ascii="Times New Roman" w:hAnsi="Times New Roman" w:cs="Times New Roman"/>
          <w:lang w:val="kk-KZ"/>
        </w:rPr>
        <w:t xml:space="preserve"> тг; </w:t>
      </w:r>
    </w:p>
    <w:p w:rsidR="00C53A71" w:rsidRPr="0075739B" w:rsidRDefault="00952D4A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i</w:t>
      </w:r>
      <w:r>
        <w:rPr>
          <w:rFonts w:ascii="Times New Roman" w:hAnsi="Times New Roman" w:cs="Times New Roman"/>
          <w:lang w:val="kk-KZ"/>
        </w:rPr>
        <w:t xml:space="preserve">  - қ</w:t>
      </w:r>
      <w:r w:rsidR="00C53A71" w:rsidRPr="0075739B">
        <w:rPr>
          <w:rFonts w:ascii="Times New Roman" w:hAnsi="Times New Roman" w:cs="Times New Roman"/>
          <w:lang w:val="kk-KZ"/>
        </w:rPr>
        <w:t>ы</w:t>
      </w:r>
      <w:r>
        <w:rPr>
          <w:rFonts w:ascii="Times New Roman" w:hAnsi="Times New Roman" w:cs="Times New Roman"/>
          <w:lang w:val="kk-KZ"/>
        </w:rPr>
        <w:t>зметтiң өзiндiк құны, тг</w:t>
      </w:r>
      <w:r w:rsidR="00C53A71" w:rsidRPr="0075739B">
        <w:rPr>
          <w:rFonts w:ascii="Times New Roman" w:hAnsi="Times New Roman" w:cs="Times New Roman"/>
          <w:lang w:val="kk-KZ"/>
        </w:rPr>
        <w:t>;</w:t>
      </w:r>
    </w:p>
    <w:p w:rsidR="00952D4A" w:rsidRDefault="00952D4A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R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i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>-</w:t>
      </w:r>
      <w:r w:rsidRPr="0075739B">
        <w:rPr>
          <w:rFonts w:ascii="Times New Roman" w:hAnsi="Times New Roman" w:cs="Times New Roman"/>
          <w:lang w:val="kk-KZ"/>
        </w:rPr>
        <w:t>қашықты</w:t>
      </w:r>
      <w:r>
        <w:rPr>
          <w:rFonts w:ascii="Times New Roman" w:hAnsi="Times New Roman" w:cs="Times New Roman"/>
          <w:lang w:val="kk-KZ"/>
        </w:rPr>
        <w:t xml:space="preserve">қ,  </w:t>
      </w:r>
      <w:r w:rsidRPr="00952D4A">
        <w:rPr>
          <w:rFonts w:ascii="Times New Roman" w:hAnsi="Times New Roman" w:cs="Times New Roman"/>
          <w:lang w:val="kk-KZ"/>
        </w:rPr>
        <w:t>i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ой</w:t>
      </w:r>
      <w:r>
        <w:rPr>
          <w:rFonts w:ascii="Times New Roman" w:hAnsi="Times New Roman" w:cs="Times New Roman"/>
          <w:lang w:val="kk-KZ"/>
        </w:rPr>
        <w:t xml:space="preserve"> -</w:t>
      </w:r>
      <w:r w:rsidRPr="0075739B">
        <w:rPr>
          <w:rFonts w:ascii="Times New Roman" w:hAnsi="Times New Roman" w:cs="Times New Roman"/>
          <w:lang w:val="kk-KZ"/>
        </w:rPr>
        <w:t>фирма</w:t>
      </w:r>
      <w:r w:rsidRPr="00952D4A">
        <w:rPr>
          <w:rFonts w:ascii="Times New Roman" w:hAnsi="Times New Roman" w:cs="Times New Roman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нарықтың шекарасына дейiн,</w:t>
      </w:r>
    </w:p>
    <w:p w:rsidR="00952D4A" w:rsidRDefault="00952D4A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Границейдiң фирмалары үшiн нарықтың шекарасын анықталсын және нарық фирмалармен сатылатын бағаның теңдiгiнiң шартынан қос анықталатын әрбiр фирма үшiн мiнсiздiктiң нүктесi болып табылады:</w:t>
      </w:r>
    </w:p>
    <w:p w:rsidR="00C53A71" w:rsidRPr="0075739B" w:rsidRDefault="00C53A71" w:rsidP="00952D4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nP</w:t>
      </w:r>
      <w:r w:rsidR="00952D4A">
        <w:rPr>
          <w:rFonts w:ascii="Times New Roman" w:hAnsi="Times New Roman" w:cs="Times New Roman"/>
          <w:sz w:val="12"/>
          <w:szCs w:val="12"/>
          <w:lang w:val="kk-KZ"/>
        </w:rPr>
        <w:t xml:space="preserve"> 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A</w:t>
      </w:r>
      <w:r w:rsidR="00952D4A">
        <w:rPr>
          <w:rFonts w:ascii="Times New Roman" w:hAnsi="Times New Roman" w:cs="Times New Roman"/>
          <w:sz w:val="12"/>
          <w:szCs w:val="12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=</w:t>
      </w:r>
      <w:r w:rsidR="00952D4A">
        <w:rPr>
          <w:rFonts w:ascii="Times New Roman" w:hAnsi="Times New Roman" w:cs="Times New Roman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C</w:t>
      </w:r>
      <w:r w:rsidR="00952D4A" w:rsidRPr="00952D4A">
        <w:rPr>
          <w:rFonts w:ascii="Times New Roman" w:hAnsi="Times New Roman" w:cs="Times New Roman"/>
          <w:sz w:val="12"/>
          <w:szCs w:val="12"/>
          <w:lang w:val="kk-KZ"/>
        </w:rPr>
        <w:t>пр</w:t>
      </w:r>
      <w:r w:rsidR="00952D4A">
        <w:rPr>
          <w:rFonts w:ascii="Times New Roman" w:hAnsi="Times New Roman" w:cs="Times New Roman"/>
          <w:sz w:val="12"/>
          <w:szCs w:val="12"/>
          <w:lang w:val="kk-KZ"/>
        </w:rPr>
        <w:t xml:space="preserve"> </w:t>
      </w:r>
      <w:r w:rsidR="00952D4A" w:rsidRPr="00952D4A">
        <w:rPr>
          <w:rFonts w:ascii="Times New Roman" w:hAnsi="Times New Roman" w:cs="Times New Roman"/>
          <w:sz w:val="12"/>
          <w:szCs w:val="12"/>
          <w:lang w:val="kk-KZ"/>
        </w:rPr>
        <w:t>Б</w:t>
      </w:r>
      <w:r w:rsidR="00952D4A">
        <w:rPr>
          <w:rFonts w:ascii="Times New Roman" w:hAnsi="Times New Roman" w:cs="Times New Roman"/>
          <w:lang w:val="kk-KZ"/>
        </w:rPr>
        <w:t xml:space="preserve">                             </w:t>
      </w:r>
      <w:r w:rsidR="00432E4A">
        <w:rPr>
          <w:rFonts w:ascii="Times New Roman" w:hAnsi="Times New Roman" w:cs="Times New Roman"/>
          <w:lang w:val="kk-KZ"/>
        </w:rPr>
        <w:t xml:space="preserve">     </w:t>
      </w:r>
      <w:r w:rsidR="00952D4A" w:rsidRPr="0075739B">
        <w:rPr>
          <w:rFonts w:ascii="Times New Roman" w:hAnsi="Times New Roman" w:cs="Times New Roman"/>
          <w:lang w:val="kk-KZ"/>
        </w:rPr>
        <w:t>(7.2 )</w:t>
      </w:r>
    </w:p>
    <w:p w:rsidR="00C53A71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 xml:space="preserve">Фирма үшiн сатылатын баға </w:t>
      </w:r>
      <w:r w:rsidR="00952D4A">
        <w:rPr>
          <w:rFonts w:ascii="Times New Roman" w:hAnsi="Times New Roman" w:cs="Times New Roman"/>
          <w:lang w:val="kk-KZ"/>
        </w:rPr>
        <w:t>А тең</w:t>
      </w:r>
      <w:r w:rsidRPr="0075739B">
        <w:rPr>
          <w:rFonts w:ascii="Times New Roman" w:hAnsi="Times New Roman" w:cs="Times New Roman"/>
          <w:lang w:val="kk-KZ"/>
        </w:rPr>
        <w:t>:</w:t>
      </w:r>
    </w:p>
    <w:p w:rsidR="00952D4A" w:rsidRPr="0075739B" w:rsidRDefault="00952D4A" w:rsidP="00952D4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nP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 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A</w:t>
      </w:r>
      <w:r w:rsidRPr="0075739B">
        <w:rPr>
          <w:rFonts w:ascii="Times New Roman" w:hAnsi="Times New Roman" w:cs="Times New Roman"/>
          <w:lang w:val="kk-KZ"/>
        </w:rPr>
        <w:t>=</w:t>
      </w:r>
      <w:r>
        <w:rPr>
          <w:rFonts w:ascii="Times New Roman" w:hAnsi="Times New Roman" w:cs="Times New Roman"/>
          <w:lang w:val="kk-KZ"/>
        </w:rPr>
        <w:t xml:space="preserve"> </w:t>
      </w:r>
      <w:r w:rsidR="00432E4A">
        <w:rPr>
          <w:rFonts w:ascii="Times New Roman" w:hAnsi="Times New Roman" w:cs="Times New Roman"/>
          <w:lang w:val="kk-KZ"/>
        </w:rPr>
        <w:t xml:space="preserve"> С</w:t>
      </w:r>
      <w:r w:rsidR="00432E4A" w:rsidRPr="00432E4A">
        <w:rPr>
          <w:rFonts w:ascii="Times New Roman" w:hAnsi="Times New Roman" w:cs="Times New Roman"/>
          <w:sz w:val="12"/>
          <w:szCs w:val="12"/>
          <w:lang w:val="kk-KZ"/>
        </w:rPr>
        <w:t>А</w:t>
      </w:r>
      <w:r w:rsidR="00432E4A">
        <w:rPr>
          <w:rFonts w:ascii="Times New Roman" w:hAnsi="Times New Roman" w:cs="Times New Roman"/>
          <w:lang w:val="kk-KZ"/>
        </w:rPr>
        <w:t xml:space="preserve"> </w:t>
      </w:r>
      <w:r w:rsidR="00432E4A">
        <w:rPr>
          <w:rFonts w:ascii="Times New Roman" w:hAnsi="Times New Roman" w:cs="Times New Roman"/>
        </w:rPr>
        <w:t>+</w:t>
      </w:r>
      <w:r w:rsidR="00432E4A" w:rsidRPr="00432E4A">
        <w:rPr>
          <w:rFonts w:ascii="Times New Roman" w:hAnsi="Times New Roman" w:cs="Times New Roman"/>
          <w:lang w:val="kk-KZ"/>
        </w:rPr>
        <w:t xml:space="preserve"> </w:t>
      </w:r>
      <w:r w:rsidR="00432E4A">
        <w:rPr>
          <w:rFonts w:ascii="Times New Roman" w:hAnsi="Times New Roman" w:cs="Times New Roman"/>
          <w:lang w:val="kk-KZ"/>
        </w:rPr>
        <w:t>С</w:t>
      </w:r>
      <w:r w:rsidR="00432E4A" w:rsidRPr="00432E4A">
        <w:rPr>
          <w:rFonts w:ascii="Times New Roman" w:hAnsi="Times New Roman" w:cs="Times New Roman"/>
        </w:rPr>
        <w:t xml:space="preserve"> </w:t>
      </w:r>
      <w:r w:rsidR="00432E4A" w:rsidRPr="00432E4A">
        <w:rPr>
          <w:rFonts w:ascii="Times New Roman" w:hAnsi="Times New Roman" w:cs="Times New Roman"/>
          <w:sz w:val="12"/>
          <w:szCs w:val="12"/>
          <w:lang w:val="en-US"/>
        </w:rPr>
        <w:t>mp</w:t>
      </w:r>
      <w:r w:rsidR="00432E4A">
        <w:rPr>
          <w:rFonts w:ascii="Times New Roman" w:hAnsi="Times New Roman" w:cs="Times New Roman"/>
        </w:rPr>
        <w:t xml:space="preserve"> </w:t>
      </w:r>
      <w:r w:rsidR="00432E4A" w:rsidRPr="00432E4A">
        <w:rPr>
          <w:rFonts w:ascii="Times New Roman" w:hAnsi="Times New Roman" w:cs="Times New Roman"/>
          <w:sz w:val="10"/>
          <w:szCs w:val="10"/>
        </w:rPr>
        <w:t xml:space="preserve">А </w:t>
      </w:r>
      <w:r w:rsidR="00432E4A">
        <w:rPr>
          <w:rFonts w:ascii="Times New Roman" w:hAnsi="Times New Roman" w:cs="Times New Roman"/>
        </w:rPr>
        <w:t>*</w:t>
      </w:r>
      <w:r w:rsidR="00432E4A" w:rsidRPr="00432E4A">
        <w:rPr>
          <w:rFonts w:ascii="Times New Roman" w:hAnsi="Times New Roman" w:cs="Times New Roman"/>
          <w:lang w:val="kk-KZ"/>
        </w:rPr>
        <w:t xml:space="preserve"> </w:t>
      </w:r>
      <w:r w:rsidR="00432E4A" w:rsidRPr="0075739B">
        <w:rPr>
          <w:rFonts w:ascii="Times New Roman" w:hAnsi="Times New Roman" w:cs="Times New Roman"/>
          <w:lang w:val="kk-KZ"/>
        </w:rPr>
        <w:t>R</w:t>
      </w:r>
      <w:r w:rsidR="00432E4A">
        <w:rPr>
          <w:rFonts w:ascii="Times New Roman" w:hAnsi="Times New Roman" w:cs="Times New Roman"/>
          <w:lang w:val="kk-KZ"/>
        </w:rPr>
        <w:t xml:space="preserve"> </w:t>
      </w:r>
      <w:r w:rsidR="00432E4A" w:rsidRPr="00432E4A">
        <w:rPr>
          <w:rFonts w:ascii="Times New Roman" w:hAnsi="Times New Roman" w:cs="Times New Roman"/>
          <w:sz w:val="12"/>
          <w:szCs w:val="12"/>
          <w:lang w:val="kk-KZ"/>
        </w:rPr>
        <w:t>А</w:t>
      </w:r>
      <w:r w:rsidR="00432E4A">
        <w:rPr>
          <w:rFonts w:ascii="Times New Roman" w:hAnsi="Times New Roman" w:cs="Times New Roman"/>
          <w:sz w:val="12"/>
          <w:szCs w:val="12"/>
          <w:lang w:val="kk-KZ"/>
        </w:rPr>
        <w:t xml:space="preserve">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="00432E4A">
        <w:rPr>
          <w:rFonts w:ascii="Times New Roman" w:hAnsi="Times New Roman" w:cs="Times New Roman"/>
          <w:lang w:val="kk-KZ"/>
        </w:rPr>
        <w:t>(7.3</w:t>
      </w:r>
      <w:r w:rsidR="00432E4A" w:rsidRPr="0075739B">
        <w:rPr>
          <w:rFonts w:ascii="Times New Roman" w:hAnsi="Times New Roman" w:cs="Times New Roman"/>
          <w:lang w:val="kk-KZ"/>
        </w:rPr>
        <w:t xml:space="preserve"> )</w:t>
      </w:r>
    </w:p>
    <w:p w:rsidR="00432E4A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 xml:space="preserve">Фирма үшiн сатылатын баға </w:t>
      </w:r>
      <w:r w:rsidR="00432E4A">
        <w:rPr>
          <w:rFonts w:ascii="Times New Roman" w:hAnsi="Times New Roman" w:cs="Times New Roman"/>
          <w:lang w:val="kk-KZ"/>
        </w:rPr>
        <w:t>Б тең</w:t>
      </w:r>
      <w:r w:rsidR="00432E4A" w:rsidRPr="0075739B">
        <w:rPr>
          <w:rFonts w:ascii="Times New Roman" w:hAnsi="Times New Roman" w:cs="Times New Roman"/>
          <w:lang w:val="kk-KZ"/>
        </w:rPr>
        <w:t>:</w:t>
      </w:r>
    </w:p>
    <w:p w:rsidR="00C53A71" w:rsidRPr="0075739B" w:rsidRDefault="00432E4A" w:rsidP="00432E4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nP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 Б</w:t>
      </w:r>
      <w:r w:rsidRPr="0075739B">
        <w:rPr>
          <w:rFonts w:ascii="Times New Roman" w:hAnsi="Times New Roman" w:cs="Times New Roman"/>
          <w:lang w:val="kk-KZ"/>
        </w:rPr>
        <w:t>=</w:t>
      </w:r>
      <w:r>
        <w:rPr>
          <w:rFonts w:ascii="Times New Roman" w:hAnsi="Times New Roman" w:cs="Times New Roman"/>
          <w:lang w:val="kk-KZ"/>
        </w:rPr>
        <w:t xml:space="preserve">  С</w:t>
      </w:r>
      <w:r>
        <w:rPr>
          <w:rFonts w:ascii="Times New Roman" w:hAnsi="Times New Roman" w:cs="Times New Roman"/>
          <w:sz w:val="12"/>
          <w:szCs w:val="12"/>
          <w:lang w:val="kk-KZ"/>
        </w:rPr>
        <w:t>Б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>+</w:t>
      </w:r>
      <w:r w:rsidRPr="00432E4A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С</w:t>
      </w:r>
      <w:r w:rsidRPr="00432E4A">
        <w:rPr>
          <w:rFonts w:ascii="Times New Roman" w:hAnsi="Times New Roman" w:cs="Times New Roman"/>
        </w:rPr>
        <w:t xml:space="preserve"> </w:t>
      </w:r>
      <w:r w:rsidRPr="00432E4A">
        <w:rPr>
          <w:rFonts w:ascii="Times New Roman" w:hAnsi="Times New Roman" w:cs="Times New Roman"/>
          <w:sz w:val="12"/>
          <w:szCs w:val="12"/>
          <w:lang w:val="en-US"/>
        </w:rPr>
        <w:t>mp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0"/>
          <w:szCs w:val="10"/>
        </w:rPr>
        <w:t>Б</w:t>
      </w:r>
      <w:r w:rsidRPr="00432E4A">
        <w:rPr>
          <w:rFonts w:ascii="Times New Roman" w:hAnsi="Times New Roman" w:cs="Times New Roman"/>
          <w:sz w:val="10"/>
          <w:szCs w:val="10"/>
        </w:rPr>
        <w:t xml:space="preserve"> </w:t>
      </w:r>
      <w:r>
        <w:rPr>
          <w:rFonts w:ascii="Times New Roman" w:hAnsi="Times New Roman" w:cs="Times New Roman"/>
        </w:rPr>
        <w:t>*</w:t>
      </w:r>
      <w:r w:rsidRPr="00432E4A">
        <w:rPr>
          <w:rFonts w:ascii="Times New Roman" w:hAnsi="Times New Roman" w:cs="Times New Roman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Б                          </w:t>
      </w:r>
      <w:r>
        <w:rPr>
          <w:rFonts w:ascii="Times New Roman" w:hAnsi="Times New Roman" w:cs="Times New Roman"/>
          <w:lang w:val="kk-KZ"/>
        </w:rPr>
        <w:t xml:space="preserve"> (7.4 )</w:t>
      </w:r>
    </w:p>
    <w:p w:rsidR="00C53A71" w:rsidRPr="0075739B" w:rsidRDefault="00432E4A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Аналогты Б және В фирмалары үшін</w:t>
      </w:r>
    </w:p>
    <w:p w:rsidR="00C53A71" w:rsidRPr="0075739B" w:rsidRDefault="00432E4A" w:rsidP="00432E4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nP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 В</w:t>
      </w:r>
      <w:r w:rsidRPr="0075739B">
        <w:rPr>
          <w:rFonts w:ascii="Times New Roman" w:hAnsi="Times New Roman" w:cs="Times New Roman"/>
          <w:lang w:val="kk-KZ"/>
        </w:rPr>
        <w:t>=</w:t>
      </w:r>
      <w:r>
        <w:rPr>
          <w:rFonts w:ascii="Times New Roman" w:hAnsi="Times New Roman" w:cs="Times New Roman"/>
          <w:lang w:val="kk-KZ"/>
        </w:rPr>
        <w:t xml:space="preserve">  С</w:t>
      </w:r>
      <w:r>
        <w:rPr>
          <w:rFonts w:ascii="Times New Roman" w:hAnsi="Times New Roman" w:cs="Times New Roman"/>
          <w:sz w:val="12"/>
          <w:szCs w:val="12"/>
          <w:lang w:val="kk-KZ"/>
        </w:rPr>
        <w:t>В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>+</w:t>
      </w:r>
      <w:r w:rsidRPr="00432E4A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С</w:t>
      </w:r>
      <w:r w:rsidRPr="00432E4A">
        <w:rPr>
          <w:rFonts w:ascii="Times New Roman" w:hAnsi="Times New Roman" w:cs="Times New Roman"/>
        </w:rPr>
        <w:t xml:space="preserve"> </w:t>
      </w:r>
      <w:r w:rsidRPr="00432E4A">
        <w:rPr>
          <w:rFonts w:ascii="Times New Roman" w:hAnsi="Times New Roman" w:cs="Times New Roman"/>
          <w:sz w:val="12"/>
          <w:szCs w:val="12"/>
          <w:lang w:val="en-US"/>
        </w:rPr>
        <w:t>mp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0"/>
          <w:szCs w:val="10"/>
          <w:lang w:val="kk-KZ"/>
        </w:rPr>
        <w:t>В</w:t>
      </w:r>
      <w:r w:rsidRPr="00432E4A">
        <w:rPr>
          <w:rFonts w:ascii="Times New Roman" w:hAnsi="Times New Roman" w:cs="Times New Roman"/>
          <w:sz w:val="10"/>
          <w:szCs w:val="10"/>
        </w:rPr>
        <w:t xml:space="preserve"> </w:t>
      </w:r>
      <w:r>
        <w:rPr>
          <w:rFonts w:ascii="Times New Roman" w:hAnsi="Times New Roman" w:cs="Times New Roman"/>
        </w:rPr>
        <w:t>*</w:t>
      </w:r>
      <w:r w:rsidRPr="00432E4A">
        <w:rPr>
          <w:rFonts w:ascii="Times New Roman" w:hAnsi="Times New Roman" w:cs="Times New Roman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В </w:t>
      </w:r>
      <w:r>
        <w:rPr>
          <w:rFonts w:ascii="Times New Roman" w:hAnsi="Times New Roman" w:cs="Times New Roman"/>
          <w:lang w:val="kk-KZ"/>
        </w:rPr>
        <w:t>= С</w:t>
      </w:r>
      <w:r>
        <w:rPr>
          <w:rFonts w:ascii="Times New Roman" w:hAnsi="Times New Roman" w:cs="Times New Roman"/>
          <w:sz w:val="12"/>
          <w:szCs w:val="12"/>
          <w:lang w:val="kk-KZ"/>
        </w:rPr>
        <w:t>В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>+</w:t>
      </w:r>
      <w:r w:rsidRPr="00432E4A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С</w:t>
      </w:r>
      <w:r w:rsidRPr="00432E4A">
        <w:rPr>
          <w:rFonts w:ascii="Times New Roman" w:hAnsi="Times New Roman" w:cs="Times New Roman"/>
        </w:rPr>
        <w:t xml:space="preserve"> </w:t>
      </w:r>
      <w:r w:rsidRPr="00432E4A">
        <w:rPr>
          <w:rFonts w:ascii="Times New Roman" w:hAnsi="Times New Roman" w:cs="Times New Roman"/>
          <w:sz w:val="12"/>
          <w:szCs w:val="12"/>
          <w:lang w:val="en-US"/>
        </w:rPr>
        <w:t>mp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0"/>
          <w:szCs w:val="10"/>
          <w:lang w:val="kk-KZ"/>
        </w:rPr>
        <w:t>В</w:t>
      </w:r>
      <w:r>
        <w:rPr>
          <w:rFonts w:ascii="Times New Roman" w:hAnsi="Times New Roman" w:cs="Times New Roman"/>
          <w:lang w:val="kk-KZ"/>
        </w:rPr>
        <w:t xml:space="preserve"> (</w:t>
      </w:r>
      <w:r w:rsidRPr="0075739B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Б-В </w:t>
      </w:r>
      <w:r>
        <w:rPr>
          <w:rFonts w:ascii="Times New Roman" w:hAnsi="Times New Roman" w:cs="Times New Roman"/>
          <w:lang w:val="kk-KZ"/>
        </w:rPr>
        <w:t xml:space="preserve">- </w:t>
      </w:r>
      <w:r w:rsidRPr="0075739B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sz w:val="12"/>
          <w:szCs w:val="12"/>
          <w:lang w:val="kk-KZ"/>
        </w:rPr>
        <w:t>Б</w:t>
      </w:r>
      <w:r>
        <w:rPr>
          <w:rFonts w:ascii="Times New Roman" w:hAnsi="Times New Roman" w:cs="Times New Roman"/>
          <w:lang w:val="kk-KZ"/>
        </w:rPr>
        <w:t xml:space="preserve"> )       </w:t>
      </w:r>
      <w:r w:rsidR="00C53A71" w:rsidRPr="0075739B">
        <w:rPr>
          <w:rFonts w:ascii="Times New Roman" w:hAnsi="Times New Roman" w:cs="Times New Roman"/>
          <w:lang w:val="kk-KZ"/>
        </w:rPr>
        <w:t>(7.5 )</w:t>
      </w:r>
    </w:p>
    <w:p w:rsidR="00C53A71" w:rsidRPr="0075739B" w:rsidRDefault="00432E4A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nP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 Б</w:t>
      </w:r>
      <w:r w:rsidRPr="00432E4A">
        <w:rPr>
          <w:rFonts w:ascii="Times New Roman" w:hAnsi="Times New Roman" w:cs="Times New Roman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=</w:t>
      </w:r>
      <w:r>
        <w:rPr>
          <w:rFonts w:ascii="Times New Roman" w:hAnsi="Times New Roman" w:cs="Times New Roman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C</w:t>
      </w:r>
      <w:r w:rsidRPr="00952D4A">
        <w:rPr>
          <w:rFonts w:ascii="Times New Roman" w:hAnsi="Times New Roman" w:cs="Times New Roman"/>
          <w:sz w:val="12"/>
          <w:szCs w:val="12"/>
          <w:lang w:val="kk-KZ"/>
        </w:rPr>
        <w:t>nP</w:t>
      </w:r>
      <w:r>
        <w:rPr>
          <w:rFonts w:ascii="Times New Roman" w:hAnsi="Times New Roman" w:cs="Times New Roman"/>
          <w:sz w:val="12"/>
          <w:szCs w:val="12"/>
          <w:lang w:val="kk-KZ"/>
        </w:rPr>
        <w:t xml:space="preserve"> В</w:t>
      </w:r>
      <w:r w:rsidRPr="0075739B">
        <w:rPr>
          <w:rFonts w:ascii="Times New Roman" w:hAnsi="Times New Roman" w:cs="Times New Roman"/>
          <w:lang w:val="kk-KZ"/>
        </w:rPr>
        <w:t xml:space="preserve"> </w:t>
      </w:r>
      <w:r w:rsidR="00C53A71" w:rsidRPr="0075739B">
        <w:rPr>
          <w:rFonts w:ascii="Times New Roman" w:hAnsi="Times New Roman" w:cs="Times New Roman"/>
          <w:lang w:val="kk-KZ"/>
        </w:rPr>
        <w:t xml:space="preserve">шарттардан </w:t>
      </w:r>
      <w:r>
        <w:rPr>
          <w:rFonts w:ascii="Times New Roman" w:hAnsi="Times New Roman" w:cs="Times New Roman"/>
          <w:lang w:val="kk-KZ"/>
        </w:rPr>
        <w:t>қарағанда</w:t>
      </w:r>
    </w:p>
    <w:p w:rsidR="00C53A71" w:rsidRPr="0075739B" w:rsidRDefault="00432E4A" w:rsidP="00432E4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sz w:val="12"/>
          <w:szCs w:val="12"/>
          <w:lang w:val="kk-KZ"/>
        </w:rPr>
        <w:t>Б</w:t>
      </w:r>
      <w:r>
        <w:rPr>
          <w:rFonts w:ascii="Times New Roman" w:hAnsi="Times New Roman" w:cs="Times New Roman"/>
        </w:rPr>
        <w:t>+</w:t>
      </w:r>
      <w:r w:rsidRPr="00432E4A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С</w:t>
      </w:r>
      <w:r w:rsidRPr="00432E4A">
        <w:rPr>
          <w:rFonts w:ascii="Times New Roman" w:hAnsi="Times New Roman" w:cs="Times New Roman"/>
        </w:rPr>
        <w:t xml:space="preserve"> </w:t>
      </w:r>
      <w:r w:rsidRPr="00432E4A">
        <w:rPr>
          <w:rFonts w:ascii="Times New Roman" w:hAnsi="Times New Roman" w:cs="Times New Roman"/>
          <w:sz w:val="12"/>
          <w:szCs w:val="12"/>
          <w:lang w:val="en-US"/>
        </w:rPr>
        <w:t>mp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0"/>
          <w:szCs w:val="10"/>
        </w:rPr>
        <w:t>Б</w:t>
      </w:r>
      <w:r w:rsidRPr="00432E4A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* </w:t>
      </w:r>
      <w:r w:rsidRPr="0075739B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sz w:val="12"/>
          <w:szCs w:val="12"/>
          <w:lang w:val="kk-KZ"/>
        </w:rPr>
        <w:t>Б</w:t>
      </w:r>
      <w:r w:rsidR="00E30B0C" w:rsidRPr="0075739B">
        <w:rPr>
          <w:rFonts w:ascii="Times New Roman" w:hAnsi="Times New Roman" w:cs="Times New Roman"/>
          <w:lang w:val="kk-KZ"/>
        </w:rPr>
        <w:t>=</w:t>
      </w:r>
      <w:r w:rsidR="00E30B0C" w:rsidRPr="00E30B0C">
        <w:rPr>
          <w:rFonts w:ascii="Times New Roman" w:hAnsi="Times New Roman" w:cs="Times New Roman"/>
          <w:lang w:val="kk-KZ"/>
        </w:rPr>
        <w:t xml:space="preserve"> </w:t>
      </w:r>
      <w:r w:rsidR="00E30B0C">
        <w:rPr>
          <w:rFonts w:ascii="Times New Roman" w:hAnsi="Times New Roman" w:cs="Times New Roman"/>
          <w:lang w:val="kk-KZ"/>
        </w:rPr>
        <w:t>С</w:t>
      </w:r>
      <w:r w:rsidR="00E30B0C">
        <w:rPr>
          <w:rFonts w:ascii="Times New Roman" w:hAnsi="Times New Roman" w:cs="Times New Roman"/>
          <w:sz w:val="12"/>
          <w:szCs w:val="12"/>
          <w:lang w:val="kk-KZ"/>
        </w:rPr>
        <w:t>В</w:t>
      </w:r>
      <w:r>
        <w:rPr>
          <w:rFonts w:ascii="Times New Roman" w:hAnsi="Times New Roman" w:cs="Times New Roman"/>
          <w:lang w:val="kk-KZ"/>
        </w:rPr>
        <w:t xml:space="preserve"> </w:t>
      </w:r>
      <w:r w:rsidR="00E30B0C">
        <w:rPr>
          <w:rFonts w:ascii="Times New Roman" w:hAnsi="Times New Roman" w:cs="Times New Roman"/>
        </w:rPr>
        <w:t>+</w:t>
      </w:r>
      <w:r w:rsidR="00E30B0C" w:rsidRPr="00432E4A">
        <w:rPr>
          <w:rFonts w:ascii="Times New Roman" w:hAnsi="Times New Roman" w:cs="Times New Roman"/>
          <w:lang w:val="kk-KZ"/>
        </w:rPr>
        <w:t xml:space="preserve"> </w:t>
      </w:r>
      <w:r w:rsidR="00E30B0C">
        <w:rPr>
          <w:rFonts w:ascii="Times New Roman" w:hAnsi="Times New Roman" w:cs="Times New Roman"/>
          <w:lang w:val="kk-KZ"/>
        </w:rPr>
        <w:t>С</w:t>
      </w:r>
      <w:r w:rsidR="00E30B0C" w:rsidRPr="00432E4A">
        <w:rPr>
          <w:rFonts w:ascii="Times New Roman" w:hAnsi="Times New Roman" w:cs="Times New Roman"/>
        </w:rPr>
        <w:t xml:space="preserve"> </w:t>
      </w:r>
      <w:r w:rsidR="00E30B0C" w:rsidRPr="00432E4A">
        <w:rPr>
          <w:rFonts w:ascii="Times New Roman" w:hAnsi="Times New Roman" w:cs="Times New Roman"/>
          <w:sz w:val="12"/>
          <w:szCs w:val="12"/>
          <w:lang w:val="en-US"/>
        </w:rPr>
        <w:t>mp</w:t>
      </w:r>
      <w:r w:rsidR="00E30B0C">
        <w:rPr>
          <w:rFonts w:ascii="Times New Roman" w:hAnsi="Times New Roman" w:cs="Times New Roman"/>
        </w:rPr>
        <w:t xml:space="preserve"> </w:t>
      </w:r>
      <w:r w:rsidR="00E30B0C">
        <w:rPr>
          <w:rFonts w:ascii="Times New Roman" w:hAnsi="Times New Roman" w:cs="Times New Roman"/>
          <w:sz w:val="10"/>
          <w:szCs w:val="10"/>
          <w:lang w:val="kk-KZ"/>
        </w:rPr>
        <w:t>В</w:t>
      </w:r>
      <w:r w:rsidR="00E30B0C">
        <w:rPr>
          <w:rFonts w:ascii="Times New Roman" w:hAnsi="Times New Roman" w:cs="Times New Roman"/>
          <w:lang w:val="kk-KZ"/>
        </w:rPr>
        <w:t xml:space="preserve"> (</w:t>
      </w:r>
      <w:r w:rsidR="00E30B0C" w:rsidRPr="0075739B">
        <w:rPr>
          <w:rFonts w:ascii="Times New Roman" w:hAnsi="Times New Roman" w:cs="Times New Roman"/>
          <w:lang w:val="kk-KZ"/>
        </w:rPr>
        <w:t>R</w:t>
      </w:r>
      <w:r w:rsidR="00E30B0C">
        <w:rPr>
          <w:rFonts w:ascii="Times New Roman" w:hAnsi="Times New Roman" w:cs="Times New Roman"/>
          <w:lang w:val="kk-KZ"/>
        </w:rPr>
        <w:t xml:space="preserve"> </w:t>
      </w:r>
      <w:r w:rsidR="00E30B0C">
        <w:rPr>
          <w:rFonts w:ascii="Times New Roman" w:hAnsi="Times New Roman" w:cs="Times New Roman"/>
          <w:sz w:val="12"/>
          <w:szCs w:val="12"/>
          <w:lang w:val="kk-KZ"/>
        </w:rPr>
        <w:t xml:space="preserve">Б-В </w:t>
      </w:r>
      <w:r w:rsidR="00E30B0C">
        <w:rPr>
          <w:rFonts w:ascii="Times New Roman" w:hAnsi="Times New Roman" w:cs="Times New Roman"/>
          <w:lang w:val="kk-KZ"/>
        </w:rPr>
        <w:t xml:space="preserve">- </w:t>
      </w:r>
      <w:r w:rsidR="00E30B0C" w:rsidRPr="0075739B">
        <w:rPr>
          <w:rFonts w:ascii="Times New Roman" w:hAnsi="Times New Roman" w:cs="Times New Roman"/>
          <w:lang w:val="kk-KZ"/>
        </w:rPr>
        <w:t>R</w:t>
      </w:r>
      <w:r w:rsidR="00E30B0C">
        <w:rPr>
          <w:rFonts w:ascii="Times New Roman" w:hAnsi="Times New Roman" w:cs="Times New Roman"/>
          <w:lang w:val="kk-KZ"/>
        </w:rPr>
        <w:t xml:space="preserve"> </w:t>
      </w:r>
      <w:r w:rsidR="00E30B0C">
        <w:rPr>
          <w:rFonts w:ascii="Times New Roman" w:hAnsi="Times New Roman" w:cs="Times New Roman"/>
          <w:sz w:val="12"/>
          <w:szCs w:val="12"/>
          <w:lang w:val="kk-KZ"/>
        </w:rPr>
        <w:t>Б</w:t>
      </w:r>
      <w:r w:rsidR="00E30B0C">
        <w:rPr>
          <w:rFonts w:ascii="Times New Roman" w:hAnsi="Times New Roman" w:cs="Times New Roman"/>
          <w:lang w:val="kk-KZ"/>
        </w:rPr>
        <w:t xml:space="preserve"> )      </w:t>
      </w:r>
      <w:r>
        <w:rPr>
          <w:rFonts w:ascii="Times New Roman" w:hAnsi="Times New Roman" w:cs="Times New Roman"/>
          <w:lang w:val="kk-KZ"/>
        </w:rPr>
        <w:t>(7.6 )</w:t>
      </w:r>
    </w:p>
    <w:p w:rsidR="00C53A71" w:rsidRPr="0075739B" w:rsidRDefault="00E30B0C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немесе 13500+125* </w:t>
      </w:r>
      <w:r w:rsidRPr="0075739B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sz w:val="12"/>
          <w:szCs w:val="12"/>
          <w:lang w:val="kk-KZ"/>
        </w:rPr>
        <w:t>Б</w:t>
      </w:r>
      <w:r w:rsidR="00C53A71" w:rsidRPr="0075739B">
        <w:rPr>
          <w:rFonts w:ascii="Times New Roman" w:hAnsi="Times New Roman" w:cs="Times New Roman"/>
          <w:lang w:val="kk-KZ"/>
        </w:rPr>
        <w:t xml:space="preserve"> = </w:t>
      </w:r>
      <w:r>
        <w:rPr>
          <w:rFonts w:ascii="Times New Roman" w:hAnsi="Times New Roman" w:cs="Times New Roman"/>
          <w:lang w:val="kk-KZ"/>
        </w:rPr>
        <w:t>12000+150 (350 -</w:t>
      </w:r>
      <w:r w:rsidRPr="00E30B0C">
        <w:rPr>
          <w:rFonts w:ascii="Times New Roman" w:hAnsi="Times New Roman" w:cs="Times New Roman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sz w:val="12"/>
          <w:szCs w:val="12"/>
          <w:lang w:val="kk-KZ"/>
        </w:rPr>
        <w:t>Б</w:t>
      </w:r>
      <w:r>
        <w:rPr>
          <w:rFonts w:ascii="Times New Roman" w:hAnsi="Times New Roman" w:cs="Times New Roman"/>
          <w:lang w:val="kk-KZ"/>
        </w:rPr>
        <w:t xml:space="preserve">).  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Суретте 7.2 өткiзу нарығының мiнсiздiктiң нүктесiнiң негiз нақтылы шекараларымен полигонның схемасы өте керек көрiнедi.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03676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69592D" w:rsidP="0069592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16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lastRenderedPageBreak/>
        <w:t>8-шi мысал. Қызмет көрсетудi полигондағы таратушы орталықтың ұтымды қонысын анықтау.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Керек болады: сауда-саттық фирманың аймақтық нарығындағы таратушы орталықтың қонысын анықталсын (П</w:t>
      </w:r>
      <w:r w:rsidRPr="0069592D">
        <w:rPr>
          <w:rFonts w:ascii="Times New Roman" w:hAnsi="Times New Roman" w:cs="Times New Roman"/>
          <w:sz w:val="12"/>
          <w:szCs w:val="12"/>
          <w:lang w:val="kk-KZ"/>
        </w:rPr>
        <w:t>1</w:t>
      </w:r>
      <w:r w:rsidRPr="0075739B">
        <w:rPr>
          <w:rFonts w:ascii="Times New Roman" w:hAnsi="Times New Roman" w:cs="Times New Roman"/>
          <w:lang w:val="kk-KZ"/>
        </w:rPr>
        <w:t>, П</w:t>
      </w:r>
      <w:r w:rsidRPr="0069592D">
        <w:rPr>
          <w:rFonts w:ascii="Times New Roman" w:hAnsi="Times New Roman" w:cs="Times New Roman"/>
          <w:sz w:val="12"/>
          <w:szCs w:val="12"/>
          <w:lang w:val="kk-KZ"/>
        </w:rPr>
        <w:t>2</w:t>
      </w:r>
      <w:r w:rsidRPr="0075739B">
        <w:rPr>
          <w:rFonts w:ascii="Times New Roman" w:hAnsi="Times New Roman" w:cs="Times New Roman"/>
          <w:lang w:val="kk-KZ"/>
        </w:rPr>
        <w:t>, П</w:t>
      </w:r>
      <w:r w:rsidR="0069592D" w:rsidRPr="0069592D">
        <w:rPr>
          <w:rFonts w:ascii="Times New Roman" w:hAnsi="Times New Roman" w:cs="Times New Roman"/>
          <w:sz w:val="12"/>
          <w:szCs w:val="12"/>
          <w:lang w:val="kk-KZ"/>
        </w:rPr>
        <w:t>3</w:t>
      </w:r>
      <w:r w:rsidR="0069592D">
        <w:rPr>
          <w:rFonts w:ascii="Times New Roman" w:hAnsi="Times New Roman" w:cs="Times New Roman"/>
          <w:lang w:val="kk-KZ"/>
        </w:rPr>
        <w:t>, П</w:t>
      </w:r>
      <w:r w:rsidR="0069592D" w:rsidRPr="0069592D">
        <w:rPr>
          <w:rFonts w:ascii="Times New Roman" w:hAnsi="Times New Roman" w:cs="Times New Roman"/>
          <w:sz w:val="12"/>
          <w:szCs w:val="12"/>
          <w:lang w:val="kk-KZ"/>
        </w:rPr>
        <w:t>4</w:t>
      </w:r>
      <w:r w:rsidRPr="0075739B">
        <w:rPr>
          <w:rFonts w:ascii="Times New Roman" w:hAnsi="Times New Roman" w:cs="Times New Roman"/>
          <w:lang w:val="kk-KZ"/>
        </w:rPr>
        <w:t>, П</w:t>
      </w:r>
      <w:r w:rsidRPr="0069592D">
        <w:rPr>
          <w:rFonts w:ascii="Times New Roman" w:hAnsi="Times New Roman" w:cs="Times New Roman"/>
          <w:sz w:val="12"/>
          <w:szCs w:val="12"/>
          <w:lang w:val="kk-KZ"/>
        </w:rPr>
        <w:t>5</w:t>
      </w:r>
      <w:r w:rsidRPr="0075739B">
        <w:rPr>
          <w:rFonts w:ascii="Times New Roman" w:hAnsi="Times New Roman" w:cs="Times New Roman"/>
          <w:lang w:val="kk-KZ"/>
        </w:rPr>
        <w:t>, П</w:t>
      </w:r>
      <w:r w:rsidRPr="0069592D">
        <w:rPr>
          <w:rFonts w:ascii="Times New Roman" w:hAnsi="Times New Roman" w:cs="Times New Roman"/>
          <w:sz w:val="12"/>
          <w:szCs w:val="12"/>
          <w:lang w:val="kk-KZ"/>
        </w:rPr>
        <w:t>6</w:t>
      </w:r>
      <w:r w:rsidRPr="0075739B">
        <w:rPr>
          <w:rFonts w:ascii="Times New Roman" w:hAnsi="Times New Roman" w:cs="Times New Roman"/>
          <w:lang w:val="kk-KZ"/>
        </w:rPr>
        <w:t>) 6 көт</w:t>
      </w:r>
      <w:r w:rsidR="0069592D">
        <w:rPr>
          <w:rFonts w:ascii="Times New Roman" w:hAnsi="Times New Roman" w:cs="Times New Roman"/>
          <w:lang w:val="kk-KZ"/>
        </w:rPr>
        <w:t>ерме сатып алушылар және (Д1, Д2</w:t>
      </w:r>
      <w:r w:rsidRPr="0075739B">
        <w:rPr>
          <w:rFonts w:ascii="Times New Roman" w:hAnsi="Times New Roman" w:cs="Times New Roman"/>
          <w:lang w:val="kk-KZ"/>
        </w:rPr>
        <w:t>, Д</w:t>
      </w:r>
      <w:r w:rsidR="0069592D">
        <w:rPr>
          <w:rFonts w:ascii="Times New Roman" w:hAnsi="Times New Roman" w:cs="Times New Roman"/>
          <w:lang w:val="kk-KZ"/>
        </w:rPr>
        <w:t>3</w:t>
      </w:r>
      <w:r w:rsidRPr="0075739B">
        <w:rPr>
          <w:rFonts w:ascii="Times New Roman" w:hAnsi="Times New Roman" w:cs="Times New Roman"/>
          <w:lang w:val="kk-KZ"/>
        </w:rPr>
        <w:t xml:space="preserve"> Д</w:t>
      </w:r>
      <w:r w:rsidR="0069592D">
        <w:rPr>
          <w:rFonts w:ascii="Times New Roman" w:hAnsi="Times New Roman" w:cs="Times New Roman"/>
          <w:lang w:val="kk-KZ"/>
        </w:rPr>
        <w:t>4</w:t>
      </w:r>
      <w:r w:rsidRPr="0075739B">
        <w:rPr>
          <w:rFonts w:ascii="Times New Roman" w:hAnsi="Times New Roman" w:cs="Times New Roman"/>
          <w:lang w:val="kk-KZ"/>
        </w:rPr>
        <w:t>,) өнiмнiң 4 жабдықтаушысында не шарт кезiнде болады.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Бастапқы деректер: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-</w:t>
      </w:r>
      <w:r w:rsidRPr="0075739B">
        <w:rPr>
          <w:rFonts w:ascii="Times New Roman" w:hAnsi="Times New Roman" w:cs="Times New Roman"/>
          <w:lang w:val="kk-KZ"/>
        </w:rPr>
        <w:tab/>
        <w:t>сатып алушыларға таратушы орталығынан өнiмнiң 1 тоннасының тасымалдауына тарифтар;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-</w:t>
      </w:r>
      <w:r w:rsidRPr="0075739B">
        <w:rPr>
          <w:rFonts w:ascii="Times New Roman" w:hAnsi="Times New Roman" w:cs="Times New Roman"/>
          <w:lang w:val="kk-KZ"/>
        </w:rPr>
        <w:tab/>
        <w:t>таратушы орталыққа жабдықтаушыларынан өнiмнiң 1 тоннасының тасымалдауына тарифтар;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-</w:t>
      </w:r>
      <w:r w:rsidRPr="0075739B">
        <w:rPr>
          <w:rFonts w:ascii="Times New Roman" w:hAnsi="Times New Roman" w:cs="Times New Roman"/>
          <w:lang w:val="kk-KZ"/>
        </w:rPr>
        <w:tab/>
        <w:t>сатып алушыларға бiр уақытта жүзеге асырылатын партияның шамасы құрайды;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-</w:t>
      </w:r>
      <w:r w:rsidRPr="0075739B">
        <w:rPr>
          <w:rFonts w:ascii="Times New Roman" w:hAnsi="Times New Roman" w:cs="Times New Roman"/>
          <w:lang w:val="kk-KZ"/>
        </w:rPr>
        <w:tab/>
        <w:t>жабдықтаушылардың бiр уақытта жолшыбай апарып тасталатын өнiмнiң партиясының шамасы құрайды;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BF0D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39B">
        <w:rPr>
          <w:rFonts w:ascii="Times New Roman" w:hAnsi="Times New Roman" w:cs="Times New Roman"/>
          <w:b/>
          <w:sz w:val="24"/>
          <w:szCs w:val="24"/>
          <w:lang w:val="kk-KZ"/>
        </w:rPr>
        <w:t>сатып алушылар және жабдықтаушылардың координаталары</w:t>
      </w:r>
    </w:p>
    <w:p w:rsidR="00BF0DCE" w:rsidRPr="0075739B" w:rsidRDefault="00BF0DCE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96"/>
        <w:gridCol w:w="684"/>
        <w:gridCol w:w="691"/>
        <w:gridCol w:w="704"/>
        <w:gridCol w:w="697"/>
        <w:gridCol w:w="691"/>
        <w:gridCol w:w="697"/>
        <w:gridCol w:w="684"/>
        <w:gridCol w:w="704"/>
        <w:gridCol w:w="704"/>
        <w:gridCol w:w="716"/>
      </w:tblGrid>
      <w:tr w:rsidR="00C53A71" w:rsidRPr="0075739B" w:rsidTr="00BF0DCE">
        <w:trPr>
          <w:trHeight w:val="288"/>
        </w:trPr>
        <w:tc>
          <w:tcPr>
            <w:tcW w:w="16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3A71" w:rsidRPr="0075739B" w:rsidRDefault="00C53A71" w:rsidP="005A5130">
            <w:pPr>
              <w:pStyle w:val="Style8"/>
              <w:widowControl/>
              <w:rPr>
                <w:rStyle w:val="FontStyle69"/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rStyle w:val="FontStyle69"/>
                <w:rFonts w:eastAsiaTheme="minorEastAsia"/>
                <w:sz w:val="22"/>
                <w:szCs w:val="22"/>
                <w:lang w:val="kk-KZ"/>
              </w:rPr>
              <w:t>Координат</w:t>
            </w:r>
            <w:r w:rsidR="005A5130" w:rsidRPr="0075739B">
              <w:rPr>
                <w:rStyle w:val="FontStyle69"/>
                <w:rFonts w:eastAsiaTheme="minorEastAsia"/>
                <w:sz w:val="22"/>
                <w:szCs w:val="22"/>
                <w:lang w:val="kk-KZ"/>
              </w:rPr>
              <w:t>тар</w:t>
            </w:r>
          </w:p>
        </w:tc>
        <w:tc>
          <w:tcPr>
            <w:tcW w:w="41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8"/>
              <w:widowControl/>
              <w:spacing w:line="240" w:lineRule="auto"/>
              <w:ind w:left="1061"/>
              <w:jc w:val="left"/>
              <w:rPr>
                <w:rStyle w:val="FontStyle69"/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sz w:val="22"/>
                <w:szCs w:val="22"/>
                <w:lang w:val="kk-KZ"/>
              </w:rPr>
              <w:t>сатып алушылар</w:t>
            </w:r>
          </w:p>
        </w:tc>
        <w:tc>
          <w:tcPr>
            <w:tcW w:w="28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8"/>
              <w:widowControl/>
              <w:spacing w:line="240" w:lineRule="auto"/>
              <w:ind w:left="509"/>
              <w:jc w:val="left"/>
              <w:rPr>
                <w:rStyle w:val="FontStyle69"/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sz w:val="22"/>
                <w:szCs w:val="22"/>
                <w:lang w:val="kk-KZ"/>
              </w:rPr>
              <w:t>жабдықтаушылар</w:t>
            </w:r>
          </w:p>
        </w:tc>
      </w:tr>
      <w:tr w:rsidR="00C53A71" w:rsidRPr="0075739B" w:rsidTr="00BF0DCE">
        <w:trPr>
          <w:trHeight w:val="197"/>
        </w:trPr>
        <w:tc>
          <w:tcPr>
            <w:tcW w:w="16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rPr>
                <w:rStyle w:val="FontStyle69"/>
                <w:rFonts w:eastAsiaTheme="minorEastAsia"/>
                <w:sz w:val="22"/>
                <w:szCs w:val="22"/>
                <w:lang w:val="kk-KZ"/>
              </w:rPr>
            </w:pPr>
          </w:p>
          <w:p w:rsidR="00C53A71" w:rsidRPr="0075739B" w:rsidRDefault="00C53A71" w:rsidP="00E44C8D">
            <w:pPr>
              <w:rPr>
                <w:rStyle w:val="FontStyle69"/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rFonts w:eastAsiaTheme="minorEastAsia"/>
                <w:sz w:val="22"/>
                <w:szCs w:val="22"/>
                <w:lang w:val="kk-KZ"/>
              </w:rPr>
              <w:t>П1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rFonts w:eastAsiaTheme="minorEastAsia"/>
                <w:sz w:val="22"/>
                <w:szCs w:val="22"/>
                <w:lang w:val="kk-KZ"/>
              </w:rPr>
              <w:t>П2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rFonts w:eastAsiaTheme="minorEastAsia"/>
                <w:sz w:val="22"/>
                <w:szCs w:val="22"/>
                <w:lang w:val="kk-KZ"/>
              </w:rPr>
              <w:t>П3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17"/>
              <w:widowControl/>
              <w:rPr>
                <w:rStyle w:val="FontStyle52"/>
                <w:rFonts w:eastAsiaTheme="minorEastAsia"/>
                <w:lang w:val="kk-KZ"/>
              </w:rPr>
            </w:pPr>
            <w:r w:rsidRPr="0075739B">
              <w:rPr>
                <w:rStyle w:val="FontStyle52"/>
                <w:rFonts w:eastAsiaTheme="minorEastAsia"/>
                <w:lang w:val="kk-KZ"/>
              </w:rPr>
              <w:t>П4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rFonts w:eastAsiaTheme="minorEastAsia"/>
                <w:sz w:val="22"/>
                <w:szCs w:val="22"/>
                <w:lang w:val="kk-KZ"/>
              </w:rPr>
              <w:t>П5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rFonts w:eastAsiaTheme="minorEastAsia"/>
                <w:sz w:val="22"/>
                <w:szCs w:val="22"/>
                <w:lang w:val="kk-KZ"/>
              </w:rPr>
              <w:t>П6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17"/>
              <w:widowControl/>
              <w:rPr>
                <w:rStyle w:val="FontStyle52"/>
                <w:rFonts w:eastAsiaTheme="minorEastAsia"/>
                <w:lang w:val="kk-KZ" w:eastAsia="en-US"/>
              </w:rPr>
            </w:pPr>
            <w:r w:rsidRPr="0075739B">
              <w:rPr>
                <w:rStyle w:val="FontStyle52"/>
                <w:rFonts w:eastAsiaTheme="minorEastAsia"/>
                <w:lang w:val="kk-KZ" w:eastAsia="en-US"/>
              </w:rPr>
              <w:t>Д1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5A5130">
            <w:pPr>
              <w:pStyle w:val="Style26"/>
              <w:widowControl/>
              <w:rPr>
                <w:rStyle w:val="FontStyle59"/>
                <w:rFonts w:eastAsiaTheme="minorEastAsia"/>
                <w:b w:val="0"/>
                <w:sz w:val="22"/>
                <w:szCs w:val="22"/>
                <w:lang w:val="kk-KZ"/>
              </w:rPr>
            </w:pPr>
            <w:r w:rsidRPr="0075739B">
              <w:rPr>
                <w:rStyle w:val="FontStyle59"/>
                <w:rFonts w:eastAsiaTheme="minorEastAsia"/>
                <w:b w:val="0"/>
                <w:sz w:val="22"/>
                <w:szCs w:val="22"/>
                <w:lang w:val="kk-KZ"/>
              </w:rPr>
              <w:t>Д2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20"/>
              <w:widowControl/>
              <w:rPr>
                <w:rStyle w:val="FontStyle53"/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rStyle w:val="FontStyle53"/>
                <w:rFonts w:eastAsiaTheme="minorEastAsia"/>
                <w:sz w:val="22"/>
                <w:szCs w:val="22"/>
                <w:lang w:val="kk-KZ"/>
              </w:rPr>
              <w:t>Д3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20"/>
              <w:widowControl/>
              <w:rPr>
                <w:rStyle w:val="FontStyle53"/>
                <w:rFonts w:eastAsiaTheme="minorEastAsia"/>
                <w:sz w:val="22"/>
                <w:szCs w:val="22"/>
                <w:lang w:val="kk-KZ"/>
              </w:rPr>
            </w:pPr>
            <w:r w:rsidRPr="0075739B">
              <w:rPr>
                <w:rStyle w:val="FontStyle53"/>
                <w:rFonts w:eastAsiaTheme="minorEastAsia"/>
                <w:sz w:val="22"/>
                <w:szCs w:val="22"/>
                <w:lang w:val="kk-KZ"/>
              </w:rPr>
              <w:t>Д4</w:t>
            </w:r>
          </w:p>
        </w:tc>
      </w:tr>
      <w:tr w:rsidR="00C53A71" w:rsidRPr="0075739B" w:rsidTr="00BF0DCE">
        <w:trPr>
          <w:trHeight w:val="390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3"/>
              <w:widowControl/>
              <w:jc w:val="center"/>
              <w:rPr>
                <w:rStyle w:val="FontStyle72"/>
                <w:rFonts w:eastAsiaTheme="minorEastAsia"/>
                <w:b w:val="0"/>
                <w:sz w:val="22"/>
                <w:szCs w:val="22"/>
                <w:lang w:val="kk-KZ"/>
              </w:rPr>
            </w:pPr>
            <w:r w:rsidRPr="0075739B">
              <w:rPr>
                <w:rStyle w:val="FontStyle72"/>
                <w:rFonts w:eastAsiaTheme="minorEastAsia"/>
                <w:b w:val="0"/>
                <w:sz w:val="22"/>
                <w:szCs w:val="22"/>
                <w:lang w:val="kk-KZ"/>
              </w:rPr>
              <w:t>х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</w:tr>
      <w:tr w:rsidR="00C53A71" w:rsidRPr="0075739B" w:rsidTr="00BF0DCE">
        <w:trPr>
          <w:trHeight w:val="390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5A5130" w:rsidP="00E44C8D">
            <w:pPr>
              <w:pStyle w:val="Style3"/>
              <w:widowControl/>
              <w:jc w:val="center"/>
              <w:rPr>
                <w:rStyle w:val="FontStyle72"/>
                <w:rFonts w:eastAsiaTheme="minorEastAsia"/>
                <w:b w:val="0"/>
                <w:sz w:val="22"/>
                <w:szCs w:val="22"/>
                <w:lang w:val="kk-KZ" w:eastAsia="en-US"/>
              </w:rPr>
            </w:pPr>
            <w:r w:rsidRPr="0075739B">
              <w:rPr>
                <w:rStyle w:val="FontStyle72"/>
                <w:rFonts w:eastAsiaTheme="minorEastAsia"/>
                <w:b w:val="0"/>
                <w:sz w:val="22"/>
                <w:szCs w:val="22"/>
                <w:lang w:val="kk-KZ" w:eastAsia="en-US"/>
              </w:rPr>
              <w:t>y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A71" w:rsidRPr="0075739B" w:rsidRDefault="00C53A71" w:rsidP="00E44C8D">
            <w:pPr>
              <w:pStyle w:val="Style29"/>
              <w:widowControl/>
              <w:rPr>
                <w:rFonts w:eastAsiaTheme="minorEastAsia"/>
                <w:sz w:val="22"/>
                <w:szCs w:val="22"/>
                <w:lang w:val="kk-KZ"/>
              </w:rPr>
            </w:pPr>
          </w:p>
        </w:tc>
      </w:tr>
    </w:tbl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BF0DCE">
      <w:pPr>
        <w:spacing w:after="0" w:line="240" w:lineRule="atLeast"/>
        <w:ind w:firstLine="709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 xml:space="preserve">     Төмендегiше координаталардың анықтаудың жаттығу есептеулерiнде өндiрiп алады: қызмет көрсетулер полигонның географиялық картасына тор келтiрiледi және қашықтықтардың мәндерiн бекiтiледi Y</w:t>
      </w:r>
      <w:r w:rsidR="0069592D">
        <w:rPr>
          <w:rFonts w:ascii="Times New Roman" w:hAnsi="Times New Roman" w:cs="Times New Roman"/>
          <w:lang w:val="kk-KZ"/>
        </w:rPr>
        <w:t xml:space="preserve"> </w:t>
      </w:r>
      <w:r w:rsidRPr="0075739B">
        <w:rPr>
          <w:rFonts w:ascii="Times New Roman" w:hAnsi="Times New Roman" w:cs="Times New Roman"/>
          <w:lang w:val="kk-KZ"/>
        </w:rPr>
        <w:t>өстерi бойынша қажеттi объекттерге координаталардың өстерi X бастады және.</w:t>
      </w:r>
    </w:p>
    <w:p w:rsidR="00C53A71" w:rsidRPr="0075739B" w:rsidRDefault="00BF0DCE" w:rsidP="00BF0DCE">
      <w:pPr>
        <w:spacing w:after="0" w:line="240" w:lineRule="atLeast"/>
        <w:ind w:firstLine="709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Қызмет көрсетудi полигондағы сатып алушылар және жабдықтаушылардың орналастыруын схема сурет 8.1 көрсетiлген.</w:t>
      </w:r>
    </w:p>
    <w:p w:rsidR="00C53A71" w:rsidRPr="0075739B" w:rsidRDefault="00C53A71" w:rsidP="00BF0DCE">
      <w:pPr>
        <w:spacing w:after="0" w:line="240" w:lineRule="atLeast"/>
        <w:ind w:firstLine="709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BF0DCE">
      <w:pPr>
        <w:spacing w:after="0" w:line="240" w:lineRule="atLeast"/>
        <w:ind w:firstLine="709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BF0DCE">
      <w:pPr>
        <w:spacing w:after="0" w:line="240" w:lineRule="atLeast"/>
        <w:rPr>
          <w:rFonts w:ascii="Times New Roman" w:hAnsi="Times New Roman" w:cs="Times New Roman"/>
          <w:lang w:val="kk-KZ"/>
        </w:rPr>
      </w:pPr>
    </w:p>
    <w:tbl>
      <w:tblPr>
        <w:tblStyle w:val="a3"/>
        <w:tblpPr w:leftFromText="180" w:rightFromText="180" w:vertAnchor="text" w:horzAnchor="margin" w:tblpXSpec="center" w:tblpY="2"/>
        <w:tblOverlap w:val="never"/>
        <w:tblW w:w="0" w:type="auto"/>
        <w:tblLook w:val="04A0"/>
      </w:tblPr>
      <w:tblGrid>
        <w:gridCol w:w="852"/>
        <w:gridCol w:w="852"/>
        <w:gridCol w:w="852"/>
        <w:gridCol w:w="852"/>
        <w:gridCol w:w="852"/>
        <w:gridCol w:w="853"/>
        <w:gridCol w:w="853"/>
      </w:tblGrid>
      <w:tr w:rsidR="00BF0DCE" w:rsidRPr="00952D4A" w:rsidTr="00BF0DCE">
        <w:trPr>
          <w:trHeight w:val="484"/>
        </w:trPr>
        <w:tc>
          <w:tcPr>
            <w:tcW w:w="852" w:type="dxa"/>
          </w:tcPr>
          <w:p w:rsidR="00BF0DCE" w:rsidRPr="0075739B" w:rsidRDefault="00BF0DCE" w:rsidP="00BF0D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F0DCE" w:rsidRPr="00952D4A" w:rsidTr="00BF0DCE">
        <w:trPr>
          <w:trHeight w:val="484"/>
        </w:trPr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F0DCE" w:rsidRPr="00952D4A" w:rsidTr="00BF0DCE">
        <w:trPr>
          <w:trHeight w:val="484"/>
        </w:trPr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F0DCE" w:rsidRPr="00952D4A" w:rsidTr="00BF0DCE">
        <w:trPr>
          <w:trHeight w:val="484"/>
        </w:trPr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F0DCE" w:rsidRPr="00952D4A" w:rsidTr="00BF0DCE">
        <w:trPr>
          <w:trHeight w:val="484"/>
        </w:trPr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F0DCE" w:rsidRPr="00952D4A" w:rsidTr="00BF0DCE">
        <w:trPr>
          <w:trHeight w:val="484"/>
        </w:trPr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F0DCE" w:rsidRPr="00952D4A" w:rsidTr="00BF0DCE">
        <w:trPr>
          <w:trHeight w:val="514"/>
        </w:trPr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2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3" w:type="dxa"/>
          </w:tcPr>
          <w:p w:rsidR="00BF0DCE" w:rsidRPr="0075739B" w:rsidRDefault="00BF0DCE" w:rsidP="00BF0DC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700</w:t>
      </w: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600</w:t>
      </w: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500</w:t>
      </w: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400</w:t>
      </w: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300</w:t>
      </w: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200</w:t>
      </w: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>100</w:t>
      </w:r>
    </w:p>
    <w:p w:rsidR="00BF0DCE" w:rsidRPr="0075739B" w:rsidRDefault="00BF0DCE" w:rsidP="00BF0DC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C53A71" w:rsidRPr="0075739B" w:rsidRDefault="00BF0DCE" w:rsidP="00BF0DCE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5739B">
        <w:rPr>
          <w:rFonts w:ascii="Times New Roman" w:hAnsi="Times New Roman" w:cs="Times New Roman"/>
          <w:lang w:val="kk-KZ"/>
        </w:rPr>
        <w:t xml:space="preserve">                         0</w:t>
      </w:r>
      <w:r w:rsidRPr="0075739B">
        <w:rPr>
          <w:rFonts w:ascii="Times New Roman" w:hAnsi="Times New Roman" w:cs="Times New Roman"/>
          <w:lang w:val="kk-KZ"/>
        </w:rPr>
        <w:br w:type="textWrapping" w:clear="all"/>
        <w:t xml:space="preserve">                             0              100          200        300        400          500           600          700</w:t>
      </w:r>
    </w:p>
    <w:p w:rsidR="00BF0DCE" w:rsidRPr="0075739B" w:rsidRDefault="00BF0DCE" w:rsidP="00BF0DC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F0DCE" w:rsidRPr="0075739B" w:rsidRDefault="0069592D" w:rsidP="00BF0DCE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Сурет 8.1 – схема размещения покупателей и постовщиков на полигоне обслуживания</w:t>
      </w: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3A71" w:rsidRPr="0075739B" w:rsidRDefault="00C53A71" w:rsidP="00C53A71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C53A71" w:rsidRPr="0075739B" w:rsidSect="00944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5B6" w:rsidRDefault="001975B6" w:rsidP="0075739B">
      <w:pPr>
        <w:spacing w:after="0" w:line="240" w:lineRule="auto"/>
      </w:pPr>
      <w:r>
        <w:separator/>
      </w:r>
    </w:p>
  </w:endnote>
  <w:endnote w:type="continuationSeparator" w:id="1">
    <w:p w:rsidR="001975B6" w:rsidRDefault="001975B6" w:rsidP="00757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5B6" w:rsidRDefault="001975B6" w:rsidP="0075739B">
      <w:pPr>
        <w:spacing w:after="0" w:line="240" w:lineRule="auto"/>
      </w:pPr>
      <w:r>
        <w:separator/>
      </w:r>
    </w:p>
  </w:footnote>
  <w:footnote w:type="continuationSeparator" w:id="1">
    <w:p w:rsidR="001975B6" w:rsidRDefault="001975B6" w:rsidP="007573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3A71"/>
    <w:rsid w:val="00036768"/>
    <w:rsid w:val="000D196E"/>
    <w:rsid w:val="001975B6"/>
    <w:rsid w:val="00290EFC"/>
    <w:rsid w:val="00432E4A"/>
    <w:rsid w:val="005A5130"/>
    <w:rsid w:val="0069592D"/>
    <w:rsid w:val="0075739B"/>
    <w:rsid w:val="00944EDA"/>
    <w:rsid w:val="00952D4A"/>
    <w:rsid w:val="00BF0DCE"/>
    <w:rsid w:val="00C53A71"/>
    <w:rsid w:val="00E3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C53A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53A71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53A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C53A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53A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C53A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C53A71"/>
    <w:rPr>
      <w:rFonts w:ascii="Times New Roman" w:hAnsi="Times New Roman" w:cs="Times New Roman"/>
      <w:i/>
      <w:iCs/>
      <w:spacing w:val="10"/>
      <w:sz w:val="22"/>
      <w:szCs w:val="22"/>
    </w:rPr>
  </w:style>
  <w:style w:type="character" w:customStyle="1" w:styleId="FontStyle53">
    <w:name w:val="Font Style53"/>
    <w:basedOn w:val="a0"/>
    <w:uiPriority w:val="99"/>
    <w:rsid w:val="00C53A71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9">
    <w:name w:val="Font Style59"/>
    <w:basedOn w:val="a0"/>
    <w:uiPriority w:val="99"/>
    <w:rsid w:val="00C53A71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69">
    <w:name w:val="Font Style69"/>
    <w:basedOn w:val="a0"/>
    <w:uiPriority w:val="99"/>
    <w:rsid w:val="00C53A71"/>
    <w:rPr>
      <w:rFonts w:ascii="Times New Roman" w:hAnsi="Times New Roman" w:cs="Times New Roman"/>
      <w:sz w:val="18"/>
      <w:szCs w:val="18"/>
    </w:rPr>
  </w:style>
  <w:style w:type="character" w:customStyle="1" w:styleId="FontStyle72">
    <w:name w:val="Font Style72"/>
    <w:basedOn w:val="a0"/>
    <w:uiPriority w:val="99"/>
    <w:rsid w:val="00C53A71"/>
    <w:rPr>
      <w:rFonts w:ascii="Times New Roman" w:hAnsi="Times New Roman" w:cs="Times New Roman"/>
      <w:b/>
      <w:bCs/>
      <w:sz w:val="10"/>
      <w:szCs w:val="10"/>
    </w:rPr>
  </w:style>
  <w:style w:type="table" w:styleId="a3">
    <w:name w:val="Table Grid"/>
    <w:basedOn w:val="a1"/>
    <w:uiPriority w:val="59"/>
    <w:rsid w:val="00BF0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57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739B"/>
  </w:style>
  <w:style w:type="paragraph" w:styleId="a6">
    <w:name w:val="footer"/>
    <w:basedOn w:val="a"/>
    <w:link w:val="a7"/>
    <w:uiPriority w:val="99"/>
    <w:semiHidden/>
    <w:unhideWhenUsed/>
    <w:rsid w:val="00757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73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43C57-5258-4041-B8DD-1AB78E34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Ганди</cp:lastModifiedBy>
  <cp:revision>8</cp:revision>
  <dcterms:created xsi:type="dcterms:W3CDTF">2011-09-23T09:34:00Z</dcterms:created>
  <dcterms:modified xsi:type="dcterms:W3CDTF">2011-09-27T13:10:00Z</dcterms:modified>
</cp:coreProperties>
</file>